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C7B87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b/>
          <w:bCs/>
          <w:sz w:val="18"/>
          <w:szCs w:val="18"/>
        </w:rPr>
        <w:t>BIJZONDERE VOORWAARDEN VERKOPEN OP AFSTAND</w:t>
      </w:r>
    </w:p>
    <w:p w14:paraId="251BBAF8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4.</w:t>
      </w:r>
      <w:r w:rsidRPr="00874063">
        <w:rPr>
          <w:rStyle w:val="s1"/>
          <w:rFonts w:eastAsiaTheme="majorEastAsia"/>
          <w:sz w:val="18"/>
          <w:szCs w:val="18"/>
        </w:rPr>
        <w:t xml:space="preserve"> </w:t>
      </w:r>
      <w:r w:rsidRPr="00874063">
        <w:rPr>
          <w:sz w:val="18"/>
          <w:szCs w:val="18"/>
        </w:rPr>
        <w:t>7.</w:t>
      </w:r>
      <w:r w:rsidRPr="00874063">
        <w:rPr>
          <w:rStyle w:val="s1"/>
          <w:rFonts w:eastAsiaTheme="majorEastAsia"/>
          <w:sz w:val="18"/>
          <w:szCs w:val="18"/>
        </w:rPr>
        <w:t xml:space="preserve"> </w:t>
      </w:r>
      <w:r w:rsidRPr="00874063">
        <w:rPr>
          <w:sz w:val="18"/>
          <w:szCs w:val="18"/>
        </w:rPr>
        <w:t>HAIR 8800 BV</w:t>
      </w:r>
    </w:p>
    <w:p w14:paraId="33E0762A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Brugsesteenweg 451</w:t>
      </w:r>
    </w:p>
    <w:p w14:paraId="4521FA55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8800 Roeselare</w:t>
      </w:r>
    </w:p>
    <w:p w14:paraId="438D56E3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KBO 0728.466.436</w:t>
      </w:r>
    </w:p>
    <w:p w14:paraId="06D596D1" w14:textId="77777777" w:rsidR="00874063" w:rsidRDefault="00874063" w:rsidP="00383644">
      <w:pPr>
        <w:pStyle w:val="p1"/>
        <w:rPr>
          <w:b/>
          <w:bCs/>
          <w:sz w:val="18"/>
          <w:szCs w:val="18"/>
        </w:rPr>
      </w:pPr>
    </w:p>
    <w:p w14:paraId="204B0B4C" w14:textId="3348B1B1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b/>
          <w:bCs/>
          <w:sz w:val="18"/>
          <w:szCs w:val="18"/>
        </w:rPr>
        <w:t>Artikel 1 – definities</w:t>
      </w:r>
    </w:p>
    <w:p w14:paraId="79FD2B5D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In deze voorwaarden wordt verstaan onder:</w:t>
      </w:r>
    </w:p>
    <w:p w14:paraId="007576F1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1.</w:t>
      </w:r>
      <w:r w:rsidRPr="00874063">
        <w:rPr>
          <w:rStyle w:val="s1"/>
          <w:rFonts w:eastAsiaTheme="majorEastAsia"/>
          <w:sz w:val="18"/>
          <w:szCs w:val="18"/>
        </w:rPr>
        <w:t xml:space="preserve"> </w:t>
      </w:r>
      <w:r w:rsidRPr="00874063">
        <w:rPr>
          <w:sz w:val="18"/>
          <w:szCs w:val="18"/>
        </w:rPr>
        <w:t>Dag: kalenderdag</w:t>
      </w:r>
    </w:p>
    <w:p w14:paraId="35609B3F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2.</w:t>
      </w:r>
      <w:r w:rsidRPr="00874063">
        <w:rPr>
          <w:rStyle w:val="s1"/>
          <w:rFonts w:eastAsiaTheme="majorEastAsia"/>
          <w:sz w:val="18"/>
          <w:szCs w:val="18"/>
        </w:rPr>
        <w:t xml:space="preserve"> </w:t>
      </w:r>
      <w:r w:rsidRPr="00874063">
        <w:rPr>
          <w:sz w:val="18"/>
          <w:szCs w:val="18"/>
        </w:rPr>
        <w:t>Diensten: elke prestatie verricht door een onderneming in het kader van haar</w:t>
      </w:r>
    </w:p>
    <w:p w14:paraId="5630935B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professionele activiteit of in uitvoering van haar statutair doel en/of die verband houden</w:t>
      </w:r>
    </w:p>
    <w:p w14:paraId="2091FCBD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met de levering van goederen bedoeld in deze overeenkomst</w:t>
      </w:r>
    </w:p>
    <w:p w14:paraId="1B99A565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3.</w:t>
      </w:r>
      <w:r w:rsidRPr="00874063">
        <w:rPr>
          <w:rStyle w:val="s1"/>
          <w:rFonts w:eastAsiaTheme="majorEastAsia"/>
          <w:sz w:val="18"/>
          <w:szCs w:val="18"/>
        </w:rPr>
        <w:t xml:space="preserve"> </w:t>
      </w:r>
      <w:r w:rsidRPr="00874063">
        <w:rPr>
          <w:sz w:val="18"/>
          <w:szCs w:val="18"/>
        </w:rPr>
        <w:t>Duurtransactie: een overeenkomst op afstand met betrekking tot een reeks van</w:t>
      </w:r>
    </w:p>
    <w:p w14:paraId="706AD926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producten, goederen of diensten waarvan de leverings- of afnameverplichting in de tijd</w:t>
      </w:r>
    </w:p>
    <w:p w14:paraId="4E196F41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is gespreid</w:t>
      </w:r>
    </w:p>
    <w:p w14:paraId="40CDF28B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Duurzame gegevensdrager: ieder hulpmiddel dat de klant of de onderneming in staat</w:t>
      </w:r>
    </w:p>
    <w:p w14:paraId="37DEA7D9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stelt om persoonlijk aan hem gerichte informatie op te slaan op een wijze die deze</w:t>
      </w:r>
    </w:p>
    <w:p w14:paraId="73D9F224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informatie toegankelijk maakt voor toekomstig gebruik gedurende een periode die is</w:t>
      </w:r>
    </w:p>
    <w:p w14:paraId="0B2B45C5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aangepast aan het doel waarvoor de informatie is bestemd, en die een ongewijzigde</w:t>
      </w:r>
    </w:p>
    <w:p w14:paraId="16203F41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weergave van de opgeslagen informatie mogelijk maakt;</w:t>
      </w:r>
    </w:p>
    <w:p w14:paraId="6E276C4A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5.</w:t>
      </w:r>
      <w:r w:rsidRPr="00874063">
        <w:rPr>
          <w:rStyle w:val="s1"/>
          <w:rFonts w:eastAsiaTheme="majorEastAsia"/>
          <w:sz w:val="18"/>
          <w:szCs w:val="18"/>
        </w:rPr>
        <w:t xml:space="preserve"> </w:t>
      </w:r>
      <w:r w:rsidRPr="00874063">
        <w:rPr>
          <w:sz w:val="18"/>
          <w:szCs w:val="18"/>
        </w:rPr>
        <w:t>Goederen: lichamelijke roerende zaken</w:t>
      </w:r>
    </w:p>
    <w:p w14:paraId="79723E40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6.</w:t>
      </w:r>
      <w:r w:rsidRPr="00874063">
        <w:rPr>
          <w:rStyle w:val="s1"/>
          <w:rFonts w:eastAsiaTheme="majorEastAsia"/>
          <w:sz w:val="18"/>
          <w:szCs w:val="18"/>
        </w:rPr>
        <w:t xml:space="preserve"> </w:t>
      </w:r>
      <w:r w:rsidRPr="00874063">
        <w:rPr>
          <w:sz w:val="18"/>
          <w:szCs w:val="18"/>
        </w:rPr>
        <w:t>Onderneming: elke natuurlijke persoon of rechtspersoon die op duurzame wijze een</w:t>
      </w:r>
    </w:p>
    <w:p w14:paraId="2ECB28B1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economisch doel nastreeft, alsmede zijn verenigingen</w:t>
      </w:r>
    </w:p>
    <w:p w14:paraId="42E4E97D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Overeenkomst op afstand: iedere overeenkomst die tussen de onderneming en de klant</w:t>
      </w:r>
    </w:p>
    <w:p w14:paraId="62DE3C6C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wordt gesloten in het kader van een georganiseerd systeem voor verkoop of</w:t>
      </w:r>
    </w:p>
    <w:p w14:paraId="02C0D72D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dienstverlening op afstand zonder gelijktijdige fysieke aanwezigheid van de onderneming</w:t>
      </w:r>
    </w:p>
    <w:p w14:paraId="3B0B87F4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en de klant en waarbij, tot op en met inbegrip van het moment waarop de overeenkomst</w:t>
      </w:r>
    </w:p>
    <w:p w14:paraId="446B74BC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wordt gesloten, uitsluitend gebruik wordt gemaakt van een of meer technieken voor</w:t>
      </w:r>
    </w:p>
    <w:p w14:paraId="696A19A6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communicatie op afstand;</w:t>
      </w:r>
    </w:p>
    <w:p w14:paraId="2666EED7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Producten: goederen en diensten, onroerende goederen, rechten en verplichtingen;</w:t>
      </w:r>
    </w:p>
    <w:p w14:paraId="55E57968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Techniek voor communicatie op afstand: ieder middel dat, zonder gelijktijdige fysieke</w:t>
      </w:r>
    </w:p>
    <w:p w14:paraId="5F6F79AC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aanwezigheid van onderneming en klant, kan worden gebruikt voor de sluiting van de</w:t>
      </w:r>
    </w:p>
    <w:p w14:paraId="529BB518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overeenkomst tussen deze partijen</w:t>
      </w:r>
    </w:p>
    <w:p w14:paraId="7851CEB8" w14:textId="77777777" w:rsidR="00874063" w:rsidRDefault="00874063" w:rsidP="00383644">
      <w:pPr>
        <w:pStyle w:val="p1"/>
        <w:rPr>
          <w:b/>
          <w:bCs/>
          <w:sz w:val="18"/>
          <w:szCs w:val="18"/>
        </w:rPr>
      </w:pPr>
    </w:p>
    <w:p w14:paraId="3A7F2BFE" w14:textId="4B07764A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b/>
          <w:bCs/>
          <w:sz w:val="18"/>
          <w:szCs w:val="18"/>
        </w:rPr>
        <w:t>Artikel 2 – partijen</w:t>
      </w:r>
    </w:p>
    <w:p w14:paraId="3BC773AF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De mogelijkheid tot het sluiten van overeenkomsten op afstand staat alleen open voor de</w:t>
      </w:r>
    </w:p>
    <w:p w14:paraId="6DADD431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ondernemingen in de zin van art. 1.1.1° BOEK I – TITEL I WER en met uitsluiting van consumenten</w:t>
      </w:r>
    </w:p>
    <w:p w14:paraId="40B250EA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als bedoeld in art. 1.1.2° BOEK I – TITEL I WER.</w:t>
      </w:r>
    </w:p>
    <w:p w14:paraId="13D6F741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Onderneming :</w:t>
      </w:r>
    </w:p>
    <w:p w14:paraId="38D82EB6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HAIR 8800 BV</w:t>
      </w:r>
    </w:p>
    <w:p w14:paraId="5884DB80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KBO 0728.466.436</w:t>
      </w:r>
    </w:p>
    <w:p w14:paraId="7BE5A01A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Vertegenwoordigd door haar bestuurder Dhr. Filip Blouwe</w:t>
      </w:r>
    </w:p>
    <w:p w14:paraId="333C0726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***</w:t>
      </w:r>
    </w:p>
    <w:p w14:paraId="20EB0078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Tel.: 051 81 47 95</w:t>
      </w:r>
    </w:p>
    <w:p w14:paraId="727DAFE4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Email:  roeselare@hair-pro.be</w:t>
      </w:r>
    </w:p>
    <w:p w14:paraId="5AD1B5C9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8.</w:t>
      </w:r>
      <w:r w:rsidRPr="00874063">
        <w:rPr>
          <w:rStyle w:val="s1"/>
          <w:rFonts w:eastAsiaTheme="majorEastAsia"/>
          <w:sz w:val="18"/>
          <w:szCs w:val="18"/>
        </w:rPr>
        <w:t xml:space="preserve"> </w:t>
      </w:r>
      <w:r w:rsidRPr="00874063">
        <w:rPr>
          <w:sz w:val="18"/>
          <w:szCs w:val="18"/>
        </w:rPr>
        <w:t>9.</w:t>
      </w:r>
      <w:r w:rsidRPr="00874063">
        <w:rPr>
          <w:rStyle w:val="s1"/>
          <w:rFonts w:eastAsiaTheme="majorEastAsia"/>
          <w:sz w:val="18"/>
          <w:szCs w:val="18"/>
        </w:rPr>
        <w:t xml:space="preserve"> </w:t>
      </w:r>
      <w:r w:rsidRPr="00874063">
        <w:rPr>
          <w:sz w:val="18"/>
          <w:szCs w:val="18"/>
        </w:rPr>
        <w:t>Klant</w:t>
      </w:r>
    </w:p>
    <w:p w14:paraId="3A37D8E1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….</w:t>
      </w:r>
    </w:p>
    <w:p w14:paraId="0B88090E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Tel. : ……..</w:t>
      </w:r>
    </w:p>
    <w:p w14:paraId="7CD02557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Fax: ……….</w:t>
      </w:r>
    </w:p>
    <w:p w14:paraId="583570D7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Email:……….</w:t>
      </w:r>
    </w:p>
    <w:p w14:paraId="1536DA39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Partijen gaan akkoord dat alle kennisgevingen in het kader van de totstandkoming, uitvoering</w:t>
      </w:r>
    </w:p>
    <w:p w14:paraId="745E88AE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of beëindiging van deze overeenkomst gebeuren aan bovenstaand adres en</w:t>
      </w:r>
    </w:p>
    <w:p w14:paraId="69AE8274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contactgegevens behoudens uitdrukkelijke schriftelijke mededeling van een ander adres.</w:t>
      </w:r>
    </w:p>
    <w:p w14:paraId="0CB57148" w14:textId="77777777" w:rsidR="00874063" w:rsidRDefault="00874063" w:rsidP="00383644">
      <w:pPr>
        <w:pStyle w:val="p1"/>
        <w:rPr>
          <w:b/>
          <w:bCs/>
          <w:sz w:val="18"/>
          <w:szCs w:val="18"/>
        </w:rPr>
      </w:pPr>
    </w:p>
    <w:p w14:paraId="66CF9719" w14:textId="757460E0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b/>
          <w:bCs/>
          <w:sz w:val="18"/>
          <w:szCs w:val="18"/>
        </w:rPr>
        <w:t>Artikel 3 – toepasselijkheid</w:t>
      </w:r>
    </w:p>
    <w:p w14:paraId="44E476B2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1.</w:t>
      </w:r>
      <w:r w:rsidRPr="00874063">
        <w:rPr>
          <w:rStyle w:val="s1"/>
          <w:rFonts w:eastAsiaTheme="majorEastAsia"/>
          <w:sz w:val="18"/>
          <w:szCs w:val="18"/>
        </w:rPr>
        <w:t xml:space="preserve"> </w:t>
      </w:r>
      <w:r w:rsidRPr="00874063">
        <w:rPr>
          <w:sz w:val="18"/>
          <w:szCs w:val="18"/>
        </w:rPr>
        <w:t>Deze algemene voorwaarden zijn van toepassing op elke aanbod van de onderneming</w:t>
      </w:r>
    </w:p>
    <w:p w14:paraId="0BAA51A0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aan de klant in het kader van de totstandkoming van een overeenkomst op afstand, en</w:t>
      </w:r>
    </w:p>
    <w:p w14:paraId="200A1B21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op elke tussen hen tot stand gekomen overeenkomst op afstand.</w:t>
      </w:r>
    </w:p>
    <w:p w14:paraId="3EBF76B6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2.</w:t>
      </w:r>
      <w:r w:rsidRPr="00874063">
        <w:rPr>
          <w:rStyle w:val="s1"/>
          <w:rFonts w:eastAsiaTheme="majorEastAsia"/>
          <w:sz w:val="18"/>
          <w:szCs w:val="18"/>
        </w:rPr>
        <w:t xml:space="preserve"> </w:t>
      </w:r>
      <w:r w:rsidRPr="00874063">
        <w:rPr>
          <w:sz w:val="18"/>
          <w:szCs w:val="18"/>
        </w:rPr>
        <w:t>Voordat de overeenkomst op afstand gesloten wordt, wordt de tekst van de algemene</w:t>
      </w:r>
    </w:p>
    <w:p w14:paraId="523A0706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voorwaarde aan de klant ter beschikking gesteld hetzij via duurzame gegevensdrager en</w:t>
      </w:r>
    </w:p>
    <w:p w14:paraId="172C4208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ingeval van uitdrukkelijk schriftelijk verzoek daartoe van de klant op papieren drager. Indien</w:t>
      </w:r>
    </w:p>
    <w:p w14:paraId="17EDE003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dit redelijkerwijze niet mogelijk is, zal voorafgaandelijk aan het sluiten van de overeenkomst</w:t>
      </w:r>
    </w:p>
    <w:p w14:paraId="1BB781EC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worden aangegeven dat de algemene voorwaarden op de zetel van de onderneming</w:t>
      </w:r>
    </w:p>
    <w:p w14:paraId="6A00025D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ter inzage zijn en dat zij op verzoek van de klant zo spoedig mogelijk en zonder kosten</w:t>
      </w:r>
    </w:p>
    <w:p w14:paraId="1D679C81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worden toegezonden.</w:t>
      </w:r>
    </w:p>
    <w:p w14:paraId="2AEBB7DD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3.</w:t>
      </w:r>
      <w:r w:rsidRPr="00874063">
        <w:rPr>
          <w:rStyle w:val="s1"/>
          <w:rFonts w:eastAsiaTheme="majorEastAsia"/>
          <w:sz w:val="18"/>
          <w:szCs w:val="18"/>
        </w:rPr>
        <w:t xml:space="preserve"> </w:t>
      </w:r>
      <w:r w:rsidRPr="00874063">
        <w:rPr>
          <w:sz w:val="18"/>
          <w:szCs w:val="18"/>
        </w:rPr>
        <w:t>Indien de overeenkomst op afstand elektronisch wordt gesloten, kan in afwijking van het</w:t>
      </w:r>
    </w:p>
    <w:p w14:paraId="2FF95933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vorige lid en voor dat de overeenkomst op afstand wordt gesloten, de tekst van deze</w:t>
      </w:r>
    </w:p>
    <w:p w14:paraId="0BDFD10C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algemene voorwaarden langs elektronische weg aan de klant ter beschikking worden</w:t>
      </w:r>
    </w:p>
    <w:p w14:paraId="246372D5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gesteld op zodanige wijze dat deze door de klant op een eenvoudige manier kan worden</w:t>
      </w:r>
    </w:p>
    <w:p w14:paraId="16391512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opgeslagen op een duurzame gegevensdrager. Indien dit redelijkerwijze niet mogelijk is,</w:t>
      </w:r>
    </w:p>
    <w:p w14:paraId="26EA1627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zal voordat de overeenkomst op afstand wordt gesloten worden aangegeven waar van</w:t>
      </w:r>
    </w:p>
    <w:p w14:paraId="7D609BFF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de algemene voorwaarden langs elektronische weg kan worden kennis genomen en dat</w:t>
      </w:r>
    </w:p>
    <w:p w14:paraId="7E4D90ED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zij op verzoek van de klant langs elektronische weg of op andere wijze kosteloos zullen</w:t>
      </w:r>
    </w:p>
    <w:p w14:paraId="00BDC7B7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worden toegezonden.</w:t>
      </w:r>
    </w:p>
    <w:p w14:paraId="0BA37573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4.</w:t>
      </w:r>
      <w:r w:rsidRPr="00874063">
        <w:rPr>
          <w:rStyle w:val="s1"/>
          <w:rFonts w:eastAsiaTheme="majorEastAsia"/>
          <w:sz w:val="18"/>
          <w:szCs w:val="18"/>
        </w:rPr>
        <w:t xml:space="preserve"> </w:t>
      </w:r>
      <w:r w:rsidRPr="00874063">
        <w:rPr>
          <w:sz w:val="18"/>
          <w:szCs w:val="18"/>
        </w:rPr>
        <w:t>Door aanvaarding door de klant van het aanbod geformuleerd door de onderneming,</w:t>
      </w:r>
    </w:p>
    <w:p w14:paraId="18DD7893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erkent de klant van de toepasselijke algemene en bijzondere voorwaarden zoals bepaald</w:t>
      </w:r>
    </w:p>
    <w:p w14:paraId="03675C6F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in de huidige clausule te hebben kennis genomen.</w:t>
      </w:r>
    </w:p>
    <w:p w14:paraId="2F51D2EC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5.</w:t>
      </w:r>
      <w:r w:rsidRPr="00874063">
        <w:rPr>
          <w:rStyle w:val="s1"/>
          <w:rFonts w:eastAsiaTheme="majorEastAsia"/>
          <w:sz w:val="18"/>
          <w:szCs w:val="18"/>
        </w:rPr>
        <w:t xml:space="preserve"> </w:t>
      </w:r>
      <w:r w:rsidRPr="00874063">
        <w:rPr>
          <w:sz w:val="18"/>
          <w:szCs w:val="18"/>
        </w:rPr>
        <w:t>Onderhavige voorwaarden inzake verkoop op afstand doen geen afbreuk aan de</w:t>
      </w:r>
    </w:p>
    <w:p w14:paraId="71157997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toepasselijkheid van de algemene verkoopsvoorwaarden van Hairco die toepassing</w:t>
      </w:r>
    </w:p>
    <w:p w14:paraId="5FE693D9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lastRenderedPageBreak/>
        <w:t>vinden op alles wat niet specifiek is voor de totstandkoming, uitvoering en beëindiging van</w:t>
      </w:r>
    </w:p>
    <w:p w14:paraId="2BC2C2FA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overeenkomsten op afstand zoals geregeld door onderhavige voorwaarden.</w:t>
      </w:r>
    </w:p>
    <w:p w14:paraId="2D7A3663" w14:textId="77777777" w:rsidR="00874063" w:rsidRDefault="00874063" w:rsidP="00383644">
      <w:pPr>
        <w:pStyle w:val="p1"/>
        <w:rPr>
          <w:b/>
          <w:bCs/>
          <w:sz w:val="18"/>
          <w:szCs w:val="18"/>
        </w:rPr>
      </w:pPr>
    </w:p>
    <w:p w14:paraId="69BEADCF" w14:textId="27C78D08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b/>
          <w:bCs/>
          <w:sz w:val="18"/>
          <w:szCs w:val="18"/>
        </w:rPr>
        <w:t>Artikel 4 – aanbod</w:t>
      </w:r>
    </w:p>
    <w:p w14:paraId="531ED8DB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1.</w:t>
      </w:r>
      <w:r w:rsidRPr="00874063">
        <w:rPr>
          <w:rStyle w:val="s1"/>
          <w:rFonts w:eastAsiaTheme="majorEastAsia"/>
          <w:sz w:val="18"/>
          <w:szCs w:val="18"/>
        </w:rPr>
        <w:t xml:space="preserve"> </w:t>
      </w:r>
      <w:r w:rsidRPr="00874063">
        <w:rPr>
          <w:sz w:val="18"/>
          <w:szCs w:val="18"/>
        </w:rPr>
        <w:t>Ieder aanbod bevat zodanige informatie dat voor de klant duidelijk is wat de rechten en</w:t>
      </w:r>
    </w:p>
    <w:p w14:paraId="617230A9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verplichtingen zijn die aan de aanvaarding van het aanbod zijn verbonden. Dit betreft in</w:t>
      </w:r>
    </w:p>
    <w:p w14:paraId="74C19AD5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het bijzonder op duidelijke en begrijpelijke wijze de volgende informatie:</w:t>
      </w:r>
    </w:p>
    <w:p w14:paraId="425DDC9B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1)</w:t>
      </w:r>
      <w:r w:rsidRPr="00874063">
        <w:rPr>
          <w:rStyle w:val="s1"/>
          <w:rFonts w:eastAsiaTheme="majorEastAsia"/>
          <w:sz w:val="18"/>
          <w:szCs w:val="18"/>
        </w:rPr>
        <w:t xml:space="preserve"> </w:t>
      </w:r>
      <w:r w:rsidRPr="00874063">
        <w:rPr>
          <w:sz w:val="18"/>
          <w:szCs w:val="18"/>
        </w:rPr>
        <w:t>2)</w:t>
      </w:r>
      <w:r w:rsidRPr="00874063">
        <w:rPr>
          <w:rStyle w:val="s1"/>
          <w:rFonts w:eastAsiaTheme="majorEastAsia"/>
          <w:sz w:val="18"/>
          <w:szCs w:val="18"/>
        </w:rPr>
        <w:t xml:space="preserve"> </w:t>
      </w:r>
      <w:r w:rsidRPr="00874063">
        <w:rPr>
          <w:sz w:val="18"/>
          <w:szCs w:val="18"/>
        </w:rPr>
        <w:t>de voornaamste kenmerken van de producten, goederen en / of diensten</w:t>
      </w:r>
    </w:p>
    <w:p w14:paraId="25E510A2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de identiteit van de onderneming, daarin begrepen haar ondernemingsnummer, haar</w:t>
      </w:r>
    </w:p>
    <w:p w14:paraId="5FBBE706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handelsnaam;</w:t>
      </w:r>
    </w:p>
    <w:p w14:paraId="469AB8A8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3)</w:t>
      </w:r>
      <w:r w:rsidRPr="00874063">
        <w:rPr>
          <w:rStyle w:val="s1"/>
          <w:rFonts w:eastAsiaTheme="majorEastAsia"/>
          <w:sz w:val="18"/>
          <w:szCs w:val="18"/>
        </w:rPr>
        <w:t xml:space="preserve"> </w:t>
      </w:r>
      <w:r w:rsidRPr="00874063">
        <w:rPr>
          <w:sz w:val="18"/>
          <w:szCs w:val="18"/>
        </w:rPr>
        <w:t>het geografisch adres waar de onderneming gevestigd is, het telefoonnummer, fax en</w:t>
      </w:r>
    </w:p>
    <w:p w14:paraId="38AAD8F4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e-mailadres van de onderneming, indien beschikbaar, zodat de klant snel contact met</w:t>
      </w:r>
    </w:p>
    <w:p w14:paraId="0D51CCE7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de onderneming kan opnemen en er efficiënt mee kan communiceren alsmede,</w:t>
      </w:r>
    </w:p>
    <w:p w14:paraId="162E7F9B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desgevallend, het geografische adres en de identiteit van de onderneming voor wiens</w:t>
      </w:r>
    </w:p>
    <w:p w14:paraId="10E20DF1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rekening ze optreedt;</w:t>
      </w:r>
    </w:p>
    <w:p w14:paraId="4B3D859B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4)</w:t>
      </w:r>
      <w:r w:rsidRPr="00874063">
        <w:rPr>
          <w:rStyle w:val="s1"/>
          <w:rFonts w:eastAsiaTheme="majorEastAsia"/>
          <w:sz w:val="18"/>
          <w:szCs w:val="18"/>
        </w:rPr>
        <w:t xml:space="preserve"> </w:t>
      </w:r>
      <w:r w:rsidRPr="00874063">
        <w:rPr>
          <w:sz w:val="18"/>
          <w:szCs w:val="18"/>
        </w:rPr>
        <w:t>wanneer dat verschilt van het overeenkomstig punt 3) verstrekte adres, het</w:t>
      </w:r>
    </w:p>
    <w:p w14:paraId="123B67D9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geografische adres van de bedrijfsvestiging van de onderneming, en desgevallend datvan de onderneming voor wiens rekening ze optreedt, waaraan de klant eventuele</w:t>
      </w:r>
    </w:p>
    <w:p w14:paraId="0C0BAFD3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klachten kan richten;</w:t>
      </w:r>
    </w:p>
    <w:p w14:paraId="3764E9C6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5)</w:t>
      </w:r>
      <w:r w:rsidRPr="00874063">
        <w:rPr>
          <w:rStyle w:val="s1"/>
          <w:rFonts w:eastAsiaTheme="majorEastAsia"/>
          <w:sz w:val="18"/>
          <w:szCs w:val="18"/>
        </w:rPr>
        <w:t xml:space="preserve"> </w:t>
      </w:r>
      <w:r w:rsidRPr="00874063">
        <w:rPr>
          <w:sz w:val="18"/>
          <w:szCs w:val="18"/>
        </w:rPr>
        <w:t>de totale prijs van de producten, goederen of diensten, met inbegrip van alle</w:t>
      </w:r>
    </w:p>
    <w:p w14:paraId="35692CA5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belastingen, of, als door de aard van het product, goed of de dienst de prijs</w:t>
      </w:r>
    </w:p>
    <w:p w14:paraId="1EE27602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redelijkerwijs niet vooraf kan worden berekend, de manier waarop de prijs moet</w:t>
      </w:r>
    </w:p>
    <w:p w14:paraId="70D5E9D0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worden berekend, en, desgevallend, alle extra vracht-, leverings- of portokosten en</w:t>
      </w:r>
    </w:p>
    <w:p w14:paraId="5977CE84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eventuele andere kosten of, indien deze kosten redelijkerwijs niet vooraf kunnen</w:t>
      </w:r>
    </w:p>
    <w:p w14:paraId="643A84D4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worden berekend, het feit dat er eventueel dergelijke extra kosten verschuldigd</w:t>
      </w:r>
    </w:p>
    <w:p w14:paraId="3406A1EB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kunnen zijn.</w:t>
      </w:r>
    </w:p>
    <w:p w14:paraId="7D7E733C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6)</w:t>
      </w:r>
      <w:r w:rsidRPr="00874063">
        <w:rPr>
          <w:rStyle w:val="s1"/>
          <w:rFonts w:eastAsiaTheme="majorEastAsia"/>
          <w:sz w:val="18"/>
          <w:szCs w:val="18"/>
        </w:rPr>
        <w:t xml:space="preserve"> </w:t>
      </w:r>
      <w:r w:rsidRPr="00874063">
        <w:rPr>
          <w:sz w:val="18"/>
          <w:szCs w:val="18"/>
        </w:rPr>
        <w:t>In het geval van een overeenkomst van onbepaalde duur of een overeenkomst die</w:t>
      </w:r>
    </w:p>
    <w:p w14:paraId="7717ADD8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een abonnement inhoudt, omvat de totale prijs de totale kosten per</w:t>
      </w:r>
    </w:p>
    <w:p w14:paraId="62752AC8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factureringsperiode. Indien voor dergelijke overeenkomsten een vast tarief van</w:t>
      </w:r>
    </w:p>
    <w:p w14:paraId="43F7297A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toepassing is, omvat de totale prijs ook de totale maandelijkse kosten. Indien de totale</w:t>
      </w:r>
    </w:p>
    <w:p w14:paraId="7BFEF998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kosten niet redelijkerwijze vooraf kunnen worden berekend, wordt de manier waarop</w:t>
      </w:r>
    </w:p>
    <w:p w14:paraId="7FBA38F9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de prijs moet worden berekend, meegedeeld;</w:t>
      </w:r>
    </w:p>
    <w:p w14:paraId="262892EF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7)</w:t>
      </w:r>
      <w:r w:rsidRPr="00874063">
        <w:rPr>
          <w:rStyle w:val="s1"/>
          <w:rFonts w:eastAsiaTheme="majorEastAsia"/>
          <w:sz w:val="18"/>
          <w:szCs w:val="18"/>
        </w:rPr>
        <w:t xml:space="preserve"> </w:t>
      </w:r>
      <w:r w:rsidRPr="00874063">
        <w:rPr>
          <w:sz w:val="18"/>
          <w:szCs w:val="18"/>
        </w:rPr>
        <w:t>de kosten voor het gebruik van technieken voor communicatie op afstand voor het</w:t>
      </w:r>
    </w:p>
    <w:p w14:paraId="7D9992A4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sluiten van de overeenkomst wanneer deze kosten op een andere grondslag dan het</w:t>
      </w:r>
    </w:p>
    <w:p w14:paraId="079BAA26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basistarief worden berekend;</w:t>
      </w:r>
    </w:p>
    <w:p w14:paraId="79DB1DFC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8)</w:t>
      </w:r>
      <w:r w:rsidRPr="00874063">
        <w:rPr>
          <w:rStyle w:val="s1"/>
          <w:rFonts w:eastAsiaTheme="majorEastAsia"/>
          <w:sz w:val="18"/>
          <w:szCs w:val="18"/>
        </w:rPr>
        <w:t xml:space="preserve"> </w:t>
      </w:r>
      <w:r w:rsidRPr="00874063">
        <w:rPr>
          <w:sz w:val="18"/>
          <w:szCs w:val="18"/>
        </w:rPr>
        <w:t>de wijze van betaling, levering, uitvoering, de termijn waarbinnen de onderneming zich</w:t>
      </w:r>
    </w:p>
    <w:p w14:paraId="661A56DD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verbindt het goed te leveren of de diensten te verlenen en, desgevallend, het beleid</w:t>
      </w:r>
    </w:p>
    <w:p w14:paraId="1B83421E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van de onderneming inzake klachtenbehandeling;</w:t>
      </w:r>
    </w:p>
    <w:p w14:paraId="158C269C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9)</w:t>
      </w:r>
      <w:r w:rsidRPr="00874063">
        <w:rPr>
          <w:rStyle w:val="s1"/>
          <w:rFonts w:eastAsiaTheme="majorEastAsia"/>
          <w:sz w:val="18"/>
          <w:szCs w:val="18"/>
        </w:rPr>
        <w:t xml:space="preserve"> </w:t>
      </w:r>
      <w:r w:rsidRPr="00874063">
        <w:rPr>
          <w:sz w:val="18"/>
          <w:szCs w:val="18"/>
        </w:rPr>
        <w:t>ingeval een wettelijk herroepingsrecht bestaat, de voorwaarden, de termijn en de</w:t>
      </w:r>
    </w:p>
    <w:p w14:paraId="3CB1DA81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modaliteiten voor de uitoefening van dat recht overeenkomstig artikel VI.49, § 1,</w:t>
      </w:r>
    </w:p>
    <w:p w14:paraId="0E186AAC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alsmede het modelformulier voor herroeping opgenomen als bijlage 2 bij dit boek;</w:t>
      </w:r>
    </w:p>
    <w:p w14:paraId="59C0F9DC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10)</w:t>
      </w:r>
      <w:r w:rsidRPr="00874063">
        <w:rPr>
          <w:rStyle w:val="s1"/>
          <w:rFonts w:eastAsiaTheme="majorEastAsia"/>
          <w:sz w:val="18"/>
          <w:szCs w:val="18"/>
        </w:rPr>
        <w:t xml:space="preserve"> </w:t>
      </w:r>
      <w:r w:rsidRPr="00874063">
        <w:rPr>
          <w:sz w:val="18"/>
          <w:szCs w:val="18"/>
        </w:rPr>
        <w:t>desgevallend, het feit dat de klant de kosten van het terugzenden van de goederen</w:t>
      </w:r>
    </w:p>
    <w:p w14:paraId="5B3E61A9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zal moeten dragen in geval van annulatie en, indien de goederen door hun aard niet</w:t>
      </w:r>
    </w:p>
    <w:p w14:paraId="03356A16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per gewone post kunnen worden teruggezonden, de kosten van het terugzenden van</w:t>
      </w:r>
    </w:p>
    <w:p w14:paraId="333391BA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de goederen;</w:t>
      </w:r>
    </w:p>
    <w:p w14:paraId="5C6A6E34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11)</w:t>
      </w:r>
      <w:r w:rsidRPr="00874063">
        <w:rPr>
          <w:rStyle w:val="s1"/>
          <w:rFonts w:eastAsiaTheme="majorEastAsia"/>
          <w:sz w:val="18"/>
          <w:szCs w:val="18"/>
        </w:rPr>
        <w:t xml:space="preserve"> </w:t>
      </w:r>
      <w:r w:rsidRPr="00874063">
        <w:rPr>
          <w:sz w:val="18"/>
          <w:szCs w:val="18"/>
        </w:rPr>
        <w:t>in de gevallen waarin niet voorzien is in enig (wettelijk of conventioneel)</w:t>
      </w:r>
    </w:p>
    <w:p w14:paraId="7A12A55E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herroepingsrecht, de informatie dat de klant geen herroepingsrecht heeft of,</w:t>
      </w:r>
    </w:p>
    <w:p w14:paraId="385EF73E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desgevallend, de omstandigheden waarin de klant zijn herroepingsrecht verliest;</w:t>
      </w:r>
    </w:p>
    <w:p w14:paraId="2E3FD52C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12)</w:t>
      </w:r>
      <w:r w:rsidRPr="00874063">
        <w:rPr>
          <w:rStyle w:val="s1"/>
          <w:rFonts w:eastAsiaTheme="majorEastAsia"/>
          <w:sz w:val="18"/>
          <w:szCs w:val="18"/>
        </w:rPr>
        <w:t xml:space="preserve"> </w:t>
      </w:r>
      <w:r w:rsidRPr="00874063">
        <w:rPr>
          <w:sz w:val="18"/>
          <w:szCs w:val="18"/>
        </w:rPr>
        <w:t>een herinnering aan het bestaan van de wettelijke waarborg van conformiteit van de</w:t>
      </w:r>
    </w:p>
    <w:p w14:paraId="61E1D60B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goederen.</w:t>
      </w:r>
    </w:p>
    <w:p w14:paraId="2FDD54C4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13)</w:t>
      </w:r>
      <w:r w:rsidRPr="00874063">
        <w:rPr>
          <w:rStyle w:val="s1"/>
          <w:rFonts w:eastAsiaTheme="majorEastAsia"/>
          <w:sz w:val="18"/>
          <w:szCs w:val="18"/>
        </w:rPr>
        <w:t xml:space="preserve"> </w:t>
      </w:r>
      <w:r w:rsidRPr="00874063">
        <w:rPr>
          <w:sz w:val="18"/>
          <w:szCs w:val="18"/>
        </w:rPr>
        <w:t>desgevallend, het bestaan en de voorwaarden van bijstand na verkoop, diensten na</w:t>
      </w:r>
    </w:p>
    <w:p w14:paraId="5909A4D7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verkoop en commerciële garanties;</w:t>
      </w:r>
    </w:p>
    <w:p w14:paraId="6205AA70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14)</w:t>
      </w:r>
      <w:r w:rsidRPr="00874063">
        <w:rPr>
          <w:rStyle w:val="s1"/>
          <w:rFonts w:eastAsiaTheme="majorEastAsia"/>
          <w:sz w:val="18"/>
          <w:szCs w:val="18"/>
        </w:rPr>
        <w:t xml:space="preserve"> </w:t>
      </w:r>
      <w:r w:rsidRPr="00874063">
        <w:rPr>
          <w:sz w:val="18"/>
          <w:szCs w:val="18"/>
        </w:rPr>
        <w:t>desgevallend, het bestaan van relevante gedragscodes en hoe kopieën daarvan</w:t>
      </w:r>
    </w:p>
    <w:p w14:paraId="0E687ED4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verkrijgbaar zijn;</w:t>
      </w:r>
    </w:p>
    <w:p w14:paraId="59D65352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15)</w:t>
      </w:r>
      <w:r w:rsidRPr="00874063">
        <w:rPr>
          <w:rStyle w:val="s1"/>
          <w:rFonts w:eastAsiaTheme="majorEastAsia"/>
          <w:sz w:val="18"/>
          <w:szCs w:val="18"/>
        </w:rPr>
        <w:t xml:space="preserve"> </w:t>
      </w:r>
      <w:r w:rsidRPr="00874063">
        <w:rPr>
          <w:sz w:val="18"/>
          <w:szCs w:val="18"/>
        </w:rPr>
        <w:t>de duur van de overeenkomst, desgevallend, of, wanneer de overeenkomst van</w:t>
      </w:r>
    </w:p>
    <w:p w14:paraId="0E47557F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onbepaalde duur is of automatisch verlengd wordt, de voorwaarden voor het</w:t>
      </w:r>
    </w:p>
    <w:p w14:paraId="61A7A168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opzeggen van de overeenkomst;</w:t>
      </w:r>
    </w:p>
    <w:p w14:paraId="76E7FC6D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16)</w:t>
      </w:r>
      <w:r w:rsidRPr="00874063">
        <w:rPr>
          <w:rStyle w:val="s1"/>
          <w:rFonts w:eastAsiaTheme="majorEastAsia"/>
          <w:sz w:val="18"/>
          <w:szCs w:val="18"/>
        </w:rPr>
        <w:t xml:space="preserve"> </w:t>
      </w:r>
      <w:r w:rsidRPr="00874063">
        <w:rPr>
          <w:sz w:val="18"/>
          <w:szCs w:val="18"/>
        </w:rPr>
        <w:t>desgevallend, de minimumduur van de verplichtingen van de klant uit hoofde van de</w:t>
      </w:r>
    </w:p>
    <w:p w14:paraId="3CCBE625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overeenkomst;</w:t>
      </w:r>
    </w:p>
    <w:p w14:paraId="7548FFB7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17)</w:t>
      </w:r>
      <w:r w:rsidRPr="00874063">
        <w:rPr>
          <w:rStyle w:val="s1"/>
          <w:rFonts w:eastAsiaTheme="majorEastAsia"/>
          <w:sz w:val="18"/>
          <w:szCs w:val="18"/>
        </w:rPr>
        <w:t xml:space="preserve"> </w:t>
      </w:r>
      <w:r w:rsidRPr="00874063">
        <w:rPr>
          <w:sz w:val="18"/>
          <w:szCs w:val="18"/>
        </w:rPr>
        <w:t>desgevallend, het bestaan en de voorwaarden van waarborgsommen of andere</w:t>
      </w:r>
    </w:p>
    <w:p w14:paraId="0C870D5D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financiële garanties die de klant op verzoek van de onderneming moet betalen of</w:t>
      </w:r>
    </w:p>
    <w:p w14:paraId="34186242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bieden;</w:t>
      </w:r>
    </w:p>
    <w:p w14:paraId="267E3DAB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18)</w:t>
      </w:r>
      <w:r w:rsidRPr="00874063">
        <w:rPr>
          <w:rStyle w:val="s1"/>
          <w:rFonts w:eastAsiaTheme="majorEastAsia"/>
          <w:sz w:val="18"/>
          <w:szCs w:val="18"/>
        </w:rPr>
        <w:t xml:space="preserve"> </w:t>
      </w:r>
      <w:r w:rsidRPr="00874063">
        <w:rPr>
          <w:sz w:val="18"/>
          <w:szCs w:val="18"/>
        </w:rPr>
        <w:t>desgevallend, de functionaliteit van digitale inhoud met inbegrip van toepasselijke</w:t>
      </w:r>
    </w:p>
    <w:p w14:paraId="54108BBB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technische beveiligingsvoorzieningen;</w:t>
      </w:r>
    </w:p>
    <w:p w14:paraId="19CD7122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19)</w:t>
      </w:r>
      <w:r w:rsidRPr="00874063">
        <w:rPr>
          <w:rStyle w:val="s1"/>
          <w:rFonts w:eastAsiaTheme="majorEastAsia"/>
          <w:sz w:val="18"/>
          <w:szCs w:val="18"/>
        </w:rPr>
        <w:t xml:space="preserve"> </w:t>
      </w:r>
      <w:r w:rsidRPr="00874063">
        <w:rPr>
          <w:sz w:val="18"/>
          <w:szCs w:val="18"/>
        </w:rPr>
        <w:t>desgevallend, de relevante interoperabiliteit van digitale inhoud met hardware en</w:t>
      </w:r>
    </w:p>
    <w:p w14:paraId="7979E3EA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software waarvan de onderneming op de hoogte is of redelijkerwijs kan worden</w:t>
      </w:r>
    </w:p>
    <w:p w14:paraId="54297B8C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verondersteld op de hoogte te zijn;</w:t>
      </w:r>
    </w:p>
    <w:p w14:paraId="5675874B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20)</w:t>
      </w:r>
      <w:r w:rsidRPr="00874063">
        <w:rPr>
          <w:rStyle w:val="s1"/>
          <w:rFonts w:eastAsiaTheme="majorEastAsia"/>
          <w:sz w:val="18"/>
          <w:szCs w:val="18"/>
        </w:rPr>
        <w:t xml:space="preserve"> </w:t>
      </w:r>
      <w:r w:rsidRPr="00874063">
        <w:rPr>
          <w:sz w:val="18"/>
          <w:szCs w:val="18"/>
        </w:rPr>
        <w:t>desgevallend, de mogelijkheid van toegang tot buitengerechtelijke klachten- en</w:t>
      </w:r>
    </w:p>
    <w:p w14:paraId="75D4357D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geschillenbeslechtingsprocedures waaraan de onderneming is onderworpen, en de</w:t>
      </w:r>
    </w:p>
    <w:p w14:paraId="6914F62B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wijze waarop daar toegang toe is.</w:t>
      </w:r>
    </w:p>
    <w:p w14:paraId="6434AFE7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Door aanvaarding door de klant van het aanbod door de onderneming erkent de klant</w:t>
      </w:r>
    </w:p>
    <w:p w14:paraId="544D1A6B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kennis genomen te hebben van de informatievoorschriften voorgeschreven door art. VI.45</w:t>
      </w:r>
    </w:p>
    <w:p w14:paraId="2CFB4B1F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van het Wet Economisch Recht.</w:t>
      </w:r>
      <w:r w:rsidRPr="00874063">
        <w:rPr>
          <w:b/>
          <w:bCs/>
          <w:sz w:val="18"/>
          <w:szCs w:val="18"/>
        </w:rPr>
        <w:t>Artikel 5 – de overeenkomst</w:t>
      </w:r>
    </w:p>
    <w:p w14:paraId="3F7DAC58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1.</w:t>
      </w:r>
      <w:r w:rsidRPr="00874063">
        <w:rPr>
          <w:rStyle w:val="s1"/>
          <w:rFonts w:eastAsiaTheme="majorEastAsia"/>
          <w:sz w:val="18"/>
          <w:szCs w:val="18"/>
        </w:rPr>
        <w:t xml:space="preserve"> </w:t>
      </w:r>
      <w:r w:rsidRPr="00874063">
        <w:rPr>
          <w:sz w:val="18"/>
          <w:szCs w:val="18"/>
        </w:rPr>
        <w:t>De overeenkomst komt onder voorbehoud van het bepaalde in lid 4 van de huidige</w:t>
      </w:r>
    </w:p>
    <w:p w14:paraId="53497BC4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clausule tot stand op het moment van aanvaarding door de klant van het aanbod en</w:t>
      </w:r>
    </w:p>
    <w:p w14:paraId="451DF933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het voldoen aan de daarbij gestelde voorwaarden. De klant erkent uitdrukkelijk dat de</w:t>
      </w:r>
    </w:p>
    <w:p w14:paraId="29EE020E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bestelling een betalingsverplichting inhoudt. Daartoe zal uiterlijk aan het begin van de</w:t>
      </w:r>
    </w:p>
    <w:p w14:paraId="2AD19579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lastRenderedPageBreak/>
        <w:t>bestelprocedure duidelijk en leesbaar aangegeven worden of er beperkingen gelden</w:t>
      </w:r>
    </w:p>
    <w:p w14:paraId="45601A40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voor de levering en welke betaalmiddelen worden aanvaard.</w:t>
      </w:r>
    </w:p>
    <w:p w14:paraId="12DBD42E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2.</w:t>
      </w:r>
      <w:r w:rsidRPr="00874063">
        <w:rPr>
          <w:rStyle w:val="s1"/>
          <w:rFonts w:eastAsiaTheme="majorEastAsia"/>
          <w:sz w:val="18"/>
          <w:szCs w:val="18"/>
        </w:rPr>
        <w:t xml:space="preserve"> </w:t>
      </w:r>
      <w:r w:rsidRPr="00874063">
        <w:rPr>
          <w:sz w:val="18"/>
          <w:szCs w:val="18"/>
        </w:rPr>
        <w:t>Indien de klant het aanbod langs elektronische weg heeft aanvaard verstrekt de</w:t>
      </w:r>
    </w:p>
    <w:p w14:paraId="1667B4C4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onderneming aan de klant op een duurzame gegevensdrager de bevestiging van de</w:t>
      </w:r>
    </w:p>
    <w:p w14:paraId="238E84B1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gesloten overeenkomst binnen een redelijke periode na sluiting van de overeenkomst</w:t>
      </w:r>
    </w:p>
    <w:p w14:paraId="2D854AB3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en uiterlijk bij de levering van de producten en/of goederen, of voordat de uitvoering</w:t>
      </w:r>
    </w:p>
    <w:p w14:paraId="6D8F8B0B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van de dienst begint.</w:t>
      </w:r>
    </w:p>
    <w:p w14:paraId="36D612EB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3.</w:t>
      </w:r>
      <w:r w:rsidRPr="00874063">
        <w:rPr>
          <w:rStyle w:val="s1"/>
          <w:rFonts w:eastAsiaTheme="majorEastAsia"/>
          <w:sz w:val="18"/>
          <w:szCs w:val="18"/>
        </w:rPr>
        <w:t xml:space="preserve"> </w:t>
      </w:r>
      <w:r w:rsidRPr="00874063">
        <w:rPr>
          <w:sz w:val="18"/>
          <w:szCs w:val="18"/>
        </w:rPr>
        <w:t>Indien de overeenkomst elektronisch tot stand komt, treft de onderneming passende</w:t>
      </w:r>
    </w:p>
    <w:p w14:paraId="4DA086D4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technische en organisatorische maatregelen ter beveiliging van de elektronische</w:t>
      </w:r>
    </w:p>
    <w:p w14:paraId="22615B78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overdracht van data en zorgt zij voor een veilige webomgeving. Indien de klant</w:t>
      </w:r>
    </w:p>
    <w:p w14:paraId="0BFEC604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elektronisch kan betalen, zal de onderneming daartoe passende</w:t>
      </w:r>
    </w:p>
    <w:p w14:paraId="47FF3C81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veiligheidsmaatregelen in acht nemen.</w:t>
      </w:r>
    </w:p>
    <w:p w14:paraId="25C0EB6B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4.</w:t>
      </w:r>
      <w:r w:rsidRPr="00874063">
        <w:rPr>
          <w:rStyle w:val="s1"/>
          <w:rFonts w:eastAsiaTheme="majorEastAsia"/>
          <w:sz w:val="18"/>
          <w:szCs w:val="18"/>
        </w:rPr>
        <w:t xml:space="preserve"> </w:t>
      </w:r>
      <w:r w:rsidRPr="00874063">
        <w:rPr>
          <w:sz w:val="18"/>
          <w:szCs w:val="18"/>
        </w:rPr>
        <w:t>De onderneming kan zich binnen wettelijke kaders, op de hoogte stellen of de klant</w:t>
      </w:r>
    </w:p>
    <w:p w14:paraId="75143771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aan zijn betalingsverplichtingen kan voldoen alsmede van al die feiten en factoren die</w:t>
      </w:r>
    </w:p>
    <w:p w14:paraId="239FE682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van belang zijn voor een verantwoord aangaan van de overeenkomst op afstand.</w:t>
      </w:r>
    </w:p>
    <w:p w14:paraId="485AD7D3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Indien de onderneming op grond van dit onderzoek goede redenen heeft om de</w:t>
      </w:r>
    </w:p>
    <w:p w14:paraId="6016A83F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overeenkomst niet aan te gaan is zij gerechtigd gemotiveerde bestelling of aanvraag</w:t>
      </w:r>
    </w:p>
    <w:p w14:paraId="6041569F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te weigeren of aan de uitvoering bijzondere voorwaarden te verbinden.</w:t>
      </w:r>
    </w:p>
    <w:p w14:paraId="45A4F484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5.</w:t>
      </w:r>
      <w:r w:rsidRPr="00874063">
        <w:rPr>
          <w:rStyle w:val="s1"/>
          <w:rFonts w:eastAsiaTheme="majorEastAsia"/>
          <w:sz w:val="18"/>
          <w:szCs w:val="18"/>
        </w:rPr>
        <w:t xml:space="preserve"> </w:t>
      </w:r>
      <w:r w:rsidRPr="00874063">
        <w:rPr>
          <w:sz w:val="18"/>
          <w:szCs w:val="18"/>
        </w:rPr>
        <w:t>De onderneming zal bij het product, goed of dienst aan de klant de volgende</w:t>
      </w:r>
    </w:p>
    <w:p w14:paraId="6445553A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informatie, schriftelijk of op zodanige wijze dat deze door de klant op een toegankelijke</w:t>
      </w:r>
    </w:p>
    <w:p w14:paraId="52E373C7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manier kan worden opgeslagen op een duurzame gegevensdrager, meesturen:</w:t>
      </w:r>
    </w:p>
    <w:p w14:paraId="7ADD6DBC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a)</w:t>
      </w:r>
      <w:r w:rsidRPr="00874063">
        <w:rPr>
          <w:rStyle w:val="s1"/>
          <w:rFonts w:eastAsiaTheme="majorEastAsia"/>
          <w:sz w:val="18"/>
          <w:szCs w:val="18"/>
        </w:rPr>
        <w:t xml:space="preserve"> </w:t>
      </w:r>
      <w:r w:rsidRPr="00874063">
        <w:rPr>
          <w:sz w:val="18"/>
          <w:szCs w:val="18"/>
        </w:rPr>
        <w:t>het bezoekadres van de vestiging van de onderneming waar de klant met klachten</w:t>
      </w:r>
    </w:p>
    <w:p w14:paraId="1BC7BA56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terecht kan.</w:t>
      </w:r>
    </w:p>
    <w:p w14:paraId="58444497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b)</w:t>
      </w:r>
      <w:r w:rsidRPr="00874063">
        <w:rPr>
          <w:rStyle w:val="s1"/>
          <w:rFonts w:eastAsiaTheme="majorEastAsia"/>
          <w:sz w:val="18"/>
          <w:szCs w:val="18"/>
        </w:rPr>
        <w:t xml:space="preserve"> </w:t>
      </w:r>
      <w:r w:rsidRPr="00874063">
        <w:rPr>
          <w:sz w:val="18"/>
          <w:szCs w:val="18"/>
        </w:rPr>
        <w:t>de voorwaarden waaronder en de wijze waarop de klant van een gebeurlijk</w:t>
      </w:r>
    </w:p>
    <w:p w14:paraId="4E083C68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wettelijk of conventioneel herroepingsrecht gebruik kan maken dan wel een</w:t>
      </w:r>
    </w:p>
    <w:p w14:paraId="2D023CAC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duidelijke melding inzake het uitgesloten zijn van het herroepingsrecht.</w:t>
      </w:r>
    </w:p>
    <w:p w14:paraId="49DE529F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c)</w:t>
      </w:r>
      <w:r w:rsidRPr="00874063">
        <w:rPr>
          <w:rStyle w:val="s1"/>
          <w:rFonts w:eastAsiaTheme="majorEastAsia"/>
          <w:sz w:val="18"/>
          <w:szCs w:val="18"/>
        </w:rPr>
        <w:t xml:space="preserve"> </w:t>
      </w:r>
      <w:r w:rsidRPr="00874063">
        <w:rPr>
          <w:sz w:val="18"/>
          <w:szCs w:val="18"/>
        </w:rPr>
        <w:t>de informatie over garanties en bestaande service na aankoop.</w:t>
      </w:r>
    </w:p>
    <w:p w14:paraId="71148A2E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d)</w:t>
      </w:r>
      <w:r w:rsidRPr="00874063">
        <w:rPr>
          <w:rStyle w:val="s1"/>
          <w:rFonts w:eastAsiaTheme="majorEastAsia"/>
          <w:sz w:val="18"/>
          <w:szCs w:val="18"/>
        </w:rPr>
        <w:t xml:space="preserve"> </w:t>
      </w:r>
      <w:r w:rsidRPr="00874063">
        <w:rPr>
          <w:sz w:val="18"/>
          <w:szCs w:val="18"/>
        </w:rPr>
        <w:t>de in artikel 4 lid 3 van deze voorwaarden opgenomen gegevens tenzij de</w:t>
      </w:r>
    </w:p>
    <w:p w14:paraId="3C06008B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onderneming deze gegevens al aan de klant heeft verstrekt vóór de uitvoering van</w:t>
      </w:r>
    </w:p>
    <w:p w14:paraId="4D4FBBD2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de overeenkomst.</w:t>
      </w:r>
    </w:p>
    <w:p w14:paraId="06E553A4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e)</w:t>
      </w:r>
      <w:r w:rsidRPr="00874063">
        <w:rPr>
          <w:rStyle w:val="s1"/>
          <w:rFonts w:eastAsiaTheme="majorEastAsia"/>
          <w:sz w:val="18"/>
          <w:szCs w:val="18"/>
        </w:rPr>
        <w:t xml:space="preserve"> </w:t>
      </w:r>
      <w:r w:rsidRPr="00874063">
        <w:rPr>
          <w:sz w:val="18"/>
          <w:szCs w:val="18"/>
        </w:rPr>
        <w:t>de vereisten voor opzeg van de overeenkomst indien de overeenkomst een duur</w:t>
      </w:r>
    </w:p>
    <w:p w14:paraId="26C660B8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heeft van meer dan één jaar of van onbepaalde duur is. In geval van een</w:t>
      </w:r>
    </w:p>
    <w:p w14:paraId="237937C8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duurtransactie is de bepaling in het vorig lid slechts van toepassing op de eerste</w:t>
      </w:r>
    </w:p>
    <w:p w14:paraId="7C5DAB53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levering.</w:t>
      </w:r>
    </w:p>
    <w:p w14:paraId="46718741" w14:textId="77777777" w:rsidR="00874063" w:rsidRDefault="00874063" w:rsidP="00383644">
      <w:pPr>
        <w:pStyle w:val="p1"/>
        <w:rPr>
          <w:b/>
          <w:bCs/>
          <w:sz w:val="18"/>
          <w:szCs w:val="18"/>
        </w:rPr>
      </w:pPr>
    </w:p>
    <w:p w14:paraId="30828DC8" w14:textId="44853C92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b/>
          <w:bCs/>
          <w:sz w:val="18"/>
          <w:szCs w:val="18"/>
        </w:rPr>
        <w:t>Artikel 6 - herroepingsrecht</w:t>
      </w:r>
    </w:p>
    <w:p w14:paraId="1B860A99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De klant beschikt over geen herroepingsrecht noch wettelijk vermits de overeenkomst</w:t>
      </w:r>
    </w:p>
    <w:p w14:paraId="00515A5D" w14:textId="77777777" w:rsidR="00383644" w:rsidRPr="00874063" w:rsidRDefault="00383644" w:rsidP="00383644">
      <w:pPr>
        <w:pStyle w:val="p1"/>
        <w:rPr>
          <w:sz w:val="18"/>
          <w:szCs w:val="18"/>
        </w:rPr>
      </w:pPr>
      <w:r w:rsidRPr="00874063">
        <w:rPr>
          <w:sz w:val="18"/>
          <w:szCs w:val="18"/>
        </w:rPr>
        <w:t>op afstand met Hair-pro enkel openstaat voor B2B transacties noch conventioneel.</w:t>
      </w:r>
    </w:p>
    <w:p w14:paraId="4C045FE6" w14:textId="77777777" w:rsidR="00A2319A" w:rsidRPr="00874063" w:rsidRDefault="00A2319A">
      <w:pPr>
        <w:rPr>
          <w:sz w:val="32"/>
          <w:szCs w:val="32"/>
        </w:rPr>
      </w:pPr>
    </w:p>
    <w:sectPr w:rsidR="00A2319A" w:rsidRPr="008740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644"/>
    <w:rsid w:val="00110129"/>
    <w:rsid w:val="003023B8"/>
    <w:rsid w:val="00383644"/>
    <w:rsid w:val="004024EF"/>
    <w:rsid w:val="00743EA7"/>
    <w:rsid w:val="00874063"/>
    <w:rsid w:val="009B1C5F"/>
    <w:rsid w:val="00A2319A"/>
    <w:rsid w:val="00F07AC2"/>
    <w:rsid w:val="00F9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4A1DE"/>
  <w15:chartTrackingRefBased/>
  <w15:docId w15:val="{8B4EEBE5-8AC7-0647-97AC-C51927378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836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836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836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836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836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836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836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836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836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836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836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836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8364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8364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8364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8364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8364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8364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836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836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836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836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836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8364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8364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8364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836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8364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83644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Standaard"/>
    <w:rsid w:val="00383644"/>
    <w:pPr>
      <w:spacing w:after="0" w:line="240" w:lineRule="auto"/>
    </w:pPr>
    <w:rPr>
      <w:rFonts w:ascii="Century Gothic" w:eastAsia="Times New Roman" w:hAnsi="Century Gothic" w:cs="Times New Roman"/>
      <w:color w:val="000000"/>
      <w:kern w:val="0"/>
      <w:sz w:val="15"/>
      <w:szCs w:val="15"/>
      <w:lang w:eastAsia="nl-NL"/>
      <w14:ligatures w14:val="none"/>
    </w:rPr>
  </w:style>
  <w:style w:type="character" w:customStyle="1" w:styleId="s1">
    <w:name w:val="s1"/>
    <w:basedOn w:val="Standaardalinea-lettertype"/>
    <w:rsid w:val="00383644"/>
    <w:rPr>
      <w:rFonts w:ascii="Arial" w:hAnsi="Arial" w:cs="Arial" w:hint="default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8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1105</TotalTime>
  <Pages>4</Pages>
  <Words>1874</Words>
  <Characters>10312</Characters>
  <Application>Microsoft Office Word</Application>
  <DocSecurity>0</DocSecurity>
  <Lines>85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BLOUWE</dc:creator>
  <cp:keywords/>
  <dc:description/>
  <cp:lastModifiedBy>Lindsey Ledoux</cp:lastModifiedBy>
  <cp:revision>2</cp:revision>
  <cp:lastPrinted>2025-08-28T14:13:00Z</cp:lastPrinted>
  <dcterms:created xsi:type="dcterms:W3CDTF">2025-08-28T04:03:00Z</dcterms:created>
  <dcterms:modified xsi:type="dcterms:W3CDTF">2025-08-29T08:31:00Z</dcterms:modified>
</cp:coreProperties>
</file>